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D00A3" w14:textId="2992B2F8" w:rsidR="0032054B" w:rsidRDefault="0032054B" w:rsidP="008579DB">
      <w:pPr>
        <w:pStyle w:val="Heading1-IPR"/>
        <w:spacing w:after="0"/>
      </w:pPr>
      <w:r>
        <w:t xml:space="preserve">State Performance Standards System </w:t>
      </w:r>
    </w:p>
    <w:p w14:paraId="7BE8A28A" w14:textId="233AA26A" w:rsidR="00697446" w:rsidRPr="00697446" w:rsidRDefault="00697446" w:rsidP="008579DB">
      <w:pPr>
        <w:pStyle w:val="Heading1-IPR"/>
        <w:spacing w:after="0"/>
        <w:rPr>
          <w:u w:val="single"/>
        </w:rPr>
      </w:pPr>
      <w:r w:rsidRPr="00697446">
        <w:rPr>
          <w:u w:val="single"/>
        </w:rPr>
        <w:t>State-specific Measures</w:t>
      </w:r>
    </w:p>
    <w:p w14:paraId="45BE5930" w14:textId="77777777" w:rsidR="005B02CF" w:rsidRDefault="0032054B" w:rsidP="008579DB">
      <w:pPr>
        <w:pStyle w:val="Heading1-IPR"/>
        <w:spacing w:after="0"/>
      </w:pPr>
      <w:r>
        <w:t>AHFSA Conference</w:t>
      </w:r>
      <w:r w:rsidR="00313A16">
        <w:t xml:space="preserve"> Presentation</w:t>
      </w:r>
    </w:p>
    <w:p w14:paraId="1AB1C669" w14:textId="2B82CFD0" w:rsidR="008579DB" w:rsidRDefault="0032054B" w:rsidP="008579DB">
      <w:pPr>
        <w:pStyle w:val="BodyText-IPR"/>
      </w:pPr>
      <w:r w:rsidRPr="0032054B">
        <w:rPr>
          <w:b/>
          <w:bCs/>
        </w:rPr>
        <w:t xml:space="preserve">Breakout Session Instructions: </w:t>
      </w:r>
      <w:r w:rsidR="00B9489F">
        <w:t>After you</w:t>
      </w:r>
      <w:r>
        <w:t xml:space="preserve"> </w:t>
      </w:r>
      <w:r w:rsidR="008579DB">
        <w:t>r</w:t>
      </w:r>
      <w:r>
        <w:t xml:space="preserve">eview the </w:t>
      </w:r>
      <w:r w:rsidR="008579DB">
        <w:t xml:space="preserve">State-specific measure </w:t>
      </w:r>
      <w:r w:rsidR="005143EE">
        <w:t>example in the presentation</w:t>
      </w:r>
      <w:r w:rsidR="00B9489F">
        <w:t xml:space="preserve">, </w:t>
      </w:r>
      <w:r w:rsidR="008579DB">
        <w:t xml:space="preserve">discuss your thoughts as a group and ask one person at the table to report out. </w:t>
      </w:r>
      <w:r w:rsidR="00B9489F">
        <w:t>T</w:t>
      </w:r>
      <w:r w:rsidR="008579DB">
        <w:t xml:space="preserve">hese questions </w:t>
      </w:r>
      <w:r w:rsidR="00B9489F">
        <w:t>may</w:t>
      </w:r>
      <w:r w:rsidR="008579DB">
        <w:t xml:space="preserve"> motivate the discussion:</w:t>
      </w:r>
    </w:p>
    <w:p w14:paraId="31155FF2" w14:textId="011816F5" w:rsidR="008579DB" w:rsidRDefault="008579DB" w:rsidP="008579DB">
      <w:pPr>
        <w:pStyle w:val="BodyText-IPR"/>
        <w:numPr>
          <w:ilvl w:val="0"/>
          <w:numId w:val="17"/>
        </w:numPr>
        <w:spacing w:after="0"/>
      </w:pPr>
      <w:r w:rsidRPr="008579DB">
        <w:t>Do</w:t>
      </w:r>
      <w:r w:rsidR="00C61486">
        <w:t>es</w:t>
      </w:r>
      <w:r w:rsidRPr="008579DB">
        <w:t xml:space="preserve"> the </w:t>
      </w:r>
      <w:r w:rsidR="00C61486">
        <w:t>process described</w:t>
      </w:r>
      <w:r w:rsidRPr="008579DB">
        <w:t xml:space="preserve"> help guide you on next steps with your RO?</w:t>
      </w:r>
    </w:p>
    <w:p w14:paraId="1C0E8A6D" w14:textId="77777777" w:rsidR="008579DB" w:rsidRDefault="008579DB" w:rsidP="008579DB">
      <w:pPr>
        <w:pStyle w:val="BodyText-IPR"/>
        <w:numPr>
          <w:ilvl w:val="0"/>
          <w:numId w:val="17"/>
        </w:numPr>
        <w:spacing w:after="0"/>
      </w:pPr>
      <w:r w:rsidRPr="008579DB">
        <w:t xml:space="preserve">What is missing that would be helpful to you and your team? </w:t>
      </w:r>
    </w:p>
    <w:p w14:paraId="74E14452" w14:textId="74A13CB7" w:rsidR="008579DB" w:rsidRDefault="008579DB" w:rsidP="00162E99">
      <w:pPr>
        <w:pStyle w:val="BodyText-IPR"/>
        <w:numPr>
          <w:ilvl w:val="0"/>
          <w:numId w:val="17"/>
        </w:numPr>
        <w:spacing w:after="0"/>
      </w:pPr>
      <w:r>
        <w:t xml:space="preserve">What do you like? </w:t>
      </w:r>
    </w:p>
    <w:p w14:paraId="0106FDFF" w14:textId="1D11FE8E" w:rsidR="008579DB" w:rsidRDefault="008579DB" w:rsidP="008579DB">
      <w:pPr>
        <w:pStyle w:val="BodyText-IPR"/>
        <w:numPr>
          <w:ilvl w:val="0"/>
          <w:numId w:val="17"/>
        </w:numPr>
        <w:spacing w:after="0"/>
      </w:pPr>
      <w:r w:rsidRPr="008579DB">
        <w:t xml:space="preserve">Will the process help take a step towards SPSS as a quality management </w:t>
      </w:r>
      <w:r w:rsidR="00D838C9" w:rsidRPr="008579DB">
        <w:t>system?</w:t>
      </w:r>
    </w:p>
    <w:p w14:paraId="044ACB06" w14:textId="77777777" w:rsidR="008579DB" w:rsidRDefault="008579DB" w:rsidP="008579DB">
      <w:pPr>
        <w:pStyle w:val="BodyText-IPR"/>
        <w:spacing w:after="0"/>
      </w:pPr>
    </w:p>
    <w:p w14:paraId="32F57615" w14:textId="2B8CC15D" w:rsidR="00D23D5E" w:rsidRDefault="00D23D5E" w:rsidP="00A11359">
      <w:pPr>
        <w:pStyle w:val="BodyText-IPR"/>
      </w:pPr>
      <w:r w:rsidRPr="00A11359">
        <w:rPr>
          <w:u w:val="single"/>
        </w:rPr>
        <w:t>Discussion Activity</w:t>
      </w:r>
      <w:r>
        <w:t xml:space="preserve">: </w:t>
      </w:r>
      <w:r w:rsidR="00C61486">
        <w:t>Using the area of concern shown in the presentation, “</w:t>
      </w:r>
      <w:r w:rsidR="00FE1EF2">
        <w:rPr>
          <w:i/>
          <w:iCs/>
        </w:rPr>
        <w:t>Citation</w:t>
      </w:r>
      <w:r w:rsidR="00C61486" w:rsidRPr="00A11359">
        <w:rPr>
          <w:i/>
          <w:iCs/>
        </w:rPr>
        <w:t xml:space="preserve"> rates among intake allegations are consistently lower than median nationally and lean towards the lowest among all states</w:t>
      </w:r>
      <w:r w:rsidR="00C61486">
        <w:t xml:space="preserve">,” </w:t>
      </w:r>
      <w:r w:rsidR="00A11359">
        <w:t xml:space="preserve">talk through the process of developing a performance improvement plan </w:t>
      </w:r>
      <w:r w:rsidRPr="00D23D5E">
        <w:t>(i.e., How would you move forward to move the needle on the indicator?)</w:t>
      </w:r>
      <w:r w:rsidR="00D838C9">
        <w:t>.</w:t>
      </w:r>
    </w:p>
    <w:p w14:paraId="2F211F57" w14:textId="03B33099" w:rsidR="00A11359" w:rsidRDefault="00A11359" w:rsidP="00A11359">
      <w:pPr>
        <w:pStyle w:val="NumbersRed-IPR"/>
      </w:pPr>
      <w:r>
        <w:t xml:space="preserve">What could be the actionable objective? </w:t>
      </w:r>
    </w:p>
    <w:p w14:paraId="0C5C06DF" w14:textId="74C1DB0F" w:rsidR="00A11359" w:rsidRDefault="00A11359" w:rsidP="00A11359">
      <w:pPr>
        <w:pStyle w:val="NumbersRed-IPR"/>
      </w:pPr>
      <w:r>
        <w:t xml:space="preserve">What could be the measurable outcome? </w:t>
      </w:r>
    </w:p>
    <w:p w14:paraId="4BFDB374" w14:textId="3B17DBCB" w:rsidR="00A11359" w:rsidRPr="00D23D5E" w:rsidRDefault="00A11359" w:rsidP="00A11359">
      <w:pPr>
        <w:pStyle w:val="NumbersRed-IPR"/>
      </w:pPr>
      <w:r>
        <w:t>What would be in the action plan?</w:t>
      </w:r>
    </w:p>
    <w:p w14:paraId="0DBFDA8D" w14:textId="565F4AE0" w:rsidR="00D23D5E" w:rsidRDefault="00D23D5E" w:rsidP="00D23D5E">
      <w:pPr>
        <w:pStyle w:val="NumbersRed-IPR"/>
      </w:pPr>
      <w:r w:rsidRPr="00D23D5E">
        <w:t>Talk with your table about what you would discuss with regions (e.g., whether it is outlier or if there is a good reason for it)</w:t>
      </w:r>
      <w:r w:rsidR="00D838C9">
        <w:t>.</w:t>
      </w:r>
    </w:p>
    <w:p w14:paraId="142FFB50" w14:textId="77777777" w:rsidR="0019193A" w:rsidRDefault="0019193A" w:rsidP="002070EE">
      <w:pPr>
        <w:pStyle w:val="BodyText-IPR"/>
      </w:pPr>
      <w:r>
        <w:t>Give us feedback on this process:</w:t>
      </w:r>
    </w:p>
    <w:tbl>
      <w:tblPr>
        <w:tblStyle w:val="TableGrid"/>
        <w:tblW w:w="0" w:type="auto"/>
        <w:tblLook w:val="04A0" w:firstRow="1" w:lastRow="0" w:firstColumn="1" w:lastColumn="0" w:noHBand="0" w:noVBand="1"/>
      </w:tblPr>
      <w:tblGrid>
        <w:gridCol w:w="3325"/>
        <w:gridCol w:w="6025"/>
      </w:tblGrid>
      <w:tr w:rsidR="0019193A" w14:paraId="34929647" w14:textId="77777777" w:rsidTr="002F7E89">
        <w:trPr>
          <w:trHeight w:val="1299"/>
        </w:trPr>
        <w:tc>
          <w:tcPr>
            <w:tcW w:w="3325" w:type="dxa"/>
          </w:tcPr>
          <w:p w14:paraId="0FC8E65C" w14:textId="3964BB5D" w:rsidR="0019193A" w:rsidRDefault="0019193A" w:rsidP="00A77D85">
            <w:pPr>
              <w:pStyle w:val="BodyText-IPR"/>
            </w:pPr>
            <w:r>
              <w:t xml:space="preserve">General thoughts about the </w:t>
            </w:r>
            <w:r w:rsidR="00D23D5E">
              <w:t>process</w:t>
            </w:r>
            <w:r w:rsidR="00A34822">
              <w:t xml:space="preserve"> (e.g., d</w:t>
            </w:r>
            <w:r w:rsidR="00A34822">
              <w:t>oes the process work?</w:t>
            </w:r>
            <w:r w:rsidR="00A34822">
              <w:t>)</w:t>
            </w:r>
          </w:p>
        </w:tc>
        <w:tc>
          <w:tcPr>
            <w:tcW w:w="6025" w:type="dxa"/>
          </w:tcPr>
          <w:p w14:paraId="293A170A" w14:textId="77777777" w:rsidR="0019193A" w:rsidRDefault="0019193A" w:rsidP="00A77D85">
            <w:pPr>
              <w:pStyle w:val="BodyText-IPR"/>
            </w:pPr>
          </w:p>
        </w:tc>
      </w:tr>
      <w:tr w:rsidR="0019193A" w14:paraId="34A20866" w14:textId="77777777" w:rsidTr="002F7E89">
        <w:trPr>
          <w:trHeight w:val="1299"/>
        </w:trPr>
        <w:tc>
          <w:tcPr>
            <w:tcW w:w="3325" w:type="dxa"/>
          </w:tcPr>
          <w:p w14:paraId="51E966F6" w14:textId="77777777" w:rsidR="00A34822" w:rsidRDefault="00A34822" w:rsidP="00A34822">
            <w:pPr>
              <w:pStyle w:val="BodyText-IPR"/>
              <w:spacing w:after="0"/>
            </w:pPr>
            <w:r w:rsidRPr="008579DB">
              <w:t xml:space="preserve">What is missing that would be helpful to you and your team? </w:t>
            </w:r>
          </w:p>
          <w:p w14:paraId="769BEBBF" w14:textId="58FBE0BC" w:rsidR="0019193A" w:rsidRDefault="0019193A" w:rsidP="00A77D85">
            <w:pPr>
              <w:pStyle w:val="BodyText-IPR"/>
            </w:pPr>
          </w:p>
        </w:tc>
        <w:tc>
          <w:tcPr>
            <w:tcW w:w="6025" w:type="dxa"/>
          </w:tcPr>
          <w:p w14:paraId="56AFE2F0" w14:textId="77777777" w:rsidR="0019193A" w:rsidRDefault="0019193A" w:rsidP="00A77D85">
            <w:pPr>
              <w:pStyle w:val="BodyText-IPR"/>
            </w:pPr>
          </w:p>
        </w:tc>
      </w:tr>
      <w:tr w:rsidR="0019193A" w14:paraId="74941A38" w14:textId="77777777" w:rsidTr="002F7E89">
        <w:trPr>
          <w:trHeight w:val="1299"/>
        </w:trPr>
        <w:tc>
          <w:tcPr>
            <w:tcW w:w="3325" w:type="dxa"/>
          </w:tcPr>
          <w:p w14:paraId="47290A85" w14:textId="28EC05D0" w:rsidR="0019193A" w:rsidRDefault="00A34822" w:rsidP="00A77D85">
            <w:pPr>
              <w:pStyle w:val="BodyText-IPR"/>
            </w:pPr>
            <w:r>
              <w:t>What do you like?</w:t>
            </w:r>
            <w:r>
              <w:t xml:space="preserve"> </w:t>
            </w:r>
            <w:bookmarkStart w:id="0" w:name="_GoBack"/>
            <w:bookmarkEnd w:id="0"/>
          </w:p>
        </w:tc>
        <w:tc>
          <w:tcPr>
            <w:tcW w:w="6025" w:type="dxa"/>
          </w:tcPr>
          <w:p w14:paraId="0C856583" w14:textId="77777777" w:rsidR="0019193A" w:rsidRDefault="0019193A" w:rsidP="00A77D85">
            <w:pPr>
              <w:pStyle w:val="BodyText-IPR"/>
            </w:pPr>
          </w:p>
        </w:tc>
      </w:tr>
      <w:tr w:rsidR="0019193A" w14:paraId="0504C86D" w14:textId="77777777" w:rsidTr="002F7E89">
        <w:trPr>
          <w:trHeight w:val="1299"/>
        </w:trPr>
        <w:tc>
          <w:tcPr>
            <w:tcW w:w="3325" w:type="dxa"/>
          </w:tcPr>
          <w:p w14:paraId="70BEC90E" w14:textId="77777777" w:rsidR="0019193A" w:rsidRDefault="0019193A" w:rsidP="00A77D85">
            <w:pPr>
              <w:pStyle w:val="BodyText-IPR"/>
            </w:pPr>
            <w:r>
              <w:t>What are</w:t>
            </w:r>
            <w:r w:rsidR="00D23D5E">
              <w:t xml:space="preserve"> the pitfalls (beyond burden and time)? </w:t>
            </w:r>
          </w:p>
        </w:tc>
        <w:tc>
          <w:tcPr>
            <w:tcW w:w="6025" w:type="dxa"/>
          </w:tcPr>
          <w:p w14:paraId="623421E2" w14:textId="77777777" w:rsidR="0019193A" w:rsidRDefault="0019193A" w:rsidP="00A77D85">
            <w:pPr>
              <w:pStyle w:val="BodyText-IPR"/>
            </w:pPr>
          </w:p>
        </w:tc>
      </w:tr>
    </w:tbl>
    <w:p w14:paraId="2389B19A" w14:textId="316608D6" w:rsidR="0019193A" w:rsidRDefault="0019193A" w:rsidP="008579DB">
      <w:pPr>
        <w:pStyle w:val="BodyText-IPR"/>
        <w:rPr>
          <w:sz w:val="6"/>
        </w:rPr>
      </w:pPr>
    </w:p>
    <w:p w14:paraId="37AEAB95" w14:textId="77777777" w:rsidR="00A11359" w:rsidRDefault="00A11359" w:rsidP="00A11359">
      <w:pPr>
        <w:pStyle w:val="BodyText-IPR"/>
      </w:pPr>
      <w:r>
        <w:t xml:space="preserve">If you use the below to jot down your thoughts, please pass this along to Dominick Esposito or Chris Compher today. If you would like to keep this or to make additional comments at a later time, please email your feedback to </w:t>
      </w:r>
      <w:hyperlink r:id="rId8" w:history="1">
        <w:r w:rsidRPr="00BC43E2">
          <w:rPr>
            <w:rStyle w:val="Hyperlink"/>
          </w:rPr>
          <w:t>spss@insightpolicyresearch.com</w:t>
        </w:r>
      </w:hyperlink>
      <w:r>
        <w:t xml:space="preserve">  Thank you!</w:t>
      </w:r>
    </w:p>
    <w:p w14:paraId="326DC1C0" w14:textId="77777777" w:rsidR="00A11359" w:rsidRPr="008579DB" w:rsidRDefault="00A11359" w:rsidP="008579DB">
      <w:pPr>
        <w:pStyle w:val="BodyText-IPR"/>
        <w:rPr>
          <w:sz w:val="6"/>
        </w:rPr>
      </w:pPr>
    </w:p>
    <w:sectPr w:rsidR="00A11359" w:rsidRPr="008579DB" w:rsidSect="00A1135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4ABF1" w14:textId="77777777" w:rsidR="000B5071" w:rsidRDefault="000B5071">
      <w:pPr>
        <w:spacing w:after="0"/>
      </w:pPr>
      <w:r>
        <w:separator/>
      </w:r>
    </w:p>
  </w:endnote>
  <w:endnote w:type="continuationSeparator" w:id="0">
    <w:p w14:paraId="63CE4B6D" w14:textId="77777777" w:rsidR="000B5071" w:rsidRDefault="000B50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F16AB" w14:textId="77777777" w:rsidR="000B5071" w:rsidRDefault="000B5071">
      <w:pPr>
        <w:spacing w:after="0"/>
      </w:pPr>
      <w:r>
        <w:separator/>
      </w:r>
    </w:p>
  </w:footnote>
  <w:footnote w:type="continuationSeparator" w:id="0">
    <w:p w14:paraId="07F3BA65" w14:textId="77777777" w:rsidR="000B5071" w:rsidRDefault="000B50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2" w15:restartNumberingAfterBreak="0">
    <w:nsid w:val="063E1D2B"/>
    <w:multiLevelType w:val="multilevel"/>
    <w:tmpl w:val="94F2A9BA"/>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9767A8"/>
    <w:multiLevelType w:val="multilevel"/>
    <w:tmpl w:val="F6DE30B6"/>
    <w:numStyleLink w:val="NumbersListStyleRed-IPR"/>
  </w:abstractNum>
  <w:abstractNum w:abstractNumId="5"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6" w15:restartNumberingAfterBreak="0">
    <w:nsid w:val="1A492560"/>
    <w:multiLevelType w:val="multilevel"/>
    <w:tmpl w:val="E0FE1110"/>
    <w:styleLink w:val="TableRedBulletsList-IPR"/>
    <w:lvl w:ilvl="0">
      <w:start w:val="1"/>
      <w:numFmt w:val="bullet"/>
      <w:pStyle w:val="TableRedBullets-IPR"/>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7" w15:restartNumberingAfterBreak="0">
    <w:nsid w:val="20162B45"/>
    <w:multiLevelType w:val="hybridMultilevel"/>
    <w:tmpl w:val="1722F236"/>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34D58"/>
    <w:multiLevelType w:val="multilevel"/>
    <w:tmpl w:val="94F2A9BA"/>
    <w:numStyleLink w:val="BulletListStyleRed-IPR"/>
  </w:abstractNum>
  <w:abstractNum w:abstractNumId="9" w15:restartNumberingAfterBreak="0">
    <w:nsid w:val="316E14A6"/>
    <w:multiLevelType w:val="multilevel"/>
    <w:tmpl w:val="D778BBDE"/>
    <w:styleLink w:val="TableBlackBulletsList-IPR"/>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0" w15:restartNumberingAfterBreak="0">
    <w:nsid w:val="43265317"/>
    <w:multiLevelType w:val="hybridMultilevel"/>
    <w:tmpl w:val="C02CD0AA"/>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BC6EB8"/>
    <w:multiLevelType w:val="multilevel"/>
    <w:tmpl w:val="B84CE8A6"/>
    <w:numStyleLink w:val="TableRedNumbersList-IPR"/>
  </w:abstractNum>
  <w:abstractNum w:abstractNumId="12" w15:restartNumberingAfterBreak="0">
    <w:nsid w:val="679A4D49"/>
    <w:multiLevelType w:val="multilevel"/>
    <w:tmpl w:val="E0FE1110"/>
    <w:numStyleLink w:val="TableRedBulletsList-IPR"/>
  </w:abstractNum>
  <w:abstractNum w:abstractNumId="13" w15:restartNumberingAfterBreak="0">
    <w:nsid w:val="76FA2FF9"/>
    <w:multiLevelType w:val="hybridMultilevel"/>
    <w:tmpl w:val="5FA4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41CC7"/>
    <w:multiLevelType w:val="hybridMultilevel"/>
    <w:tmpl w:val="5F907C5E"/>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0"/>
  </w:num>
  <w:num w:numId="4">
    <w:abstractNumId w:val="9"/>
  </w:num>
  <w:num w:numId="5">
    <w:abstractNumId w:val="5"/>
  </w:num>
  <w:num w:numId="6">
    <w:abstractNumId w:val="6"/>
  </w:num>
  <w:num w:numId="7">
    <w:abstractNumId w:val="12"/>
    <w:lvlOverride w:ilvl="0">
      <w:lvl w:ilvl="0">
        <w:start w:val="1"/>
        <w:numFmt w:val="bullet"/>
        <w:pStyle w:val="TableRedBullets-IPR"/>
        <w:lvlText w:val="●"/>
        <w:lvlJc w:val="left"/>
        <w:pPr>
          <w:ind w:left="360" w:hanging="360"/>
        </w:pPr>
        <w:rPr>
          <w:rFonts w:ascii="Calibri" w:hAnsi="Calibri" w:hint="default"/>
          <w:b w:val="0"/>
          <w:i w:val="0"/>
          <w:color w:val="B12732"/>
          <w:sz w:val="20"/>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8">
    <w:abstractNumId w:val="1"/>
  </w:num>
  <w:num w:numId="9">
    <w:abstractNumId w:val="11"/>
    <w:lvlOverride w:ilvl="0">
      <w:lvl w:ilvl="0">
        <w:start w:val="1"/>
        <w:numFmt w:val="decimal"/>
        <w:pStyle w:val="TableRedNumbers-IPR"/>
        <w:lvlText w:val="%1."/>
        <w:lvlJc w:val="left"/>
        <w:pPr>
          <w:ind w:left="360" w:hanging="360"/>
        </w:pPr>
        <w:rPr>
          <w:rFonts w:ascii="Calibri" w:hAnsi="Calibri" w:hint="default"/>
          <w:b w:val="0"/>
          <w:i w:val="0"/>
          <w:color w:val="B1273B"/>
          <w:sz w:val="2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0">
    <w:abstractNumId w:val="7"/>
  </w:num>
  <w:num w:numId="11">
    <w:abstractNumId w:val="2"/>
  </w:num>
  <w:num w:numId="12">
    <w:abstractNumId w:val="3"/>
  </w:num>
  <w:num w:numId="13">
    <w:abstractNumId w:val="4"/>
    <w:lvlOverride w:ilvl="0">
      <w:lvl w:ilvl="0">
        <w:start w:val="1"/>
        <w:numFmt w:val="decimal"/>
        <w:pStyle w:val="NumbersRed-IPR"/>
        <w:lvlText w:val="%1."/>
        <w:lvlJc w:val="left"/>
        <w:pPr>
          <w:ind w:left="720" w:hanging="360"/>
        </w:pPr>
        <w:rPr>
          <w:rFonts w:hint="default"/>
          <w:color w:val="B12732"/>
        </w:rPr>
      </w:lvl>
    </w:lvlOverride>
  </w:num>
  <w:num w:numId="14">
    <w:abstractNumId w:val="8"/>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5">
    <w:abstractNumId w:val="8"/>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6">
    <w:abstractNumId w:val="14"/>
    <w:lvlOverride w:ilvl="0">
      <w:startOverride w:val="1"/>
    </w:lvlOverride>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CC"/>
    <w:rsid w:val="00002EF2"/>
    <w:rsid w:val="00012775"/>
    <w:rsid w:val="00027B3B"/>
    <w:rsid w:val="00036035"/>
    <w:rsid w:val="00037EC0"/>
    <w:rsid w:val="0004078C"/>
    <w:rsid w:val="00041885"/>
    <w:rsid w:val="00065AB6"/>
    <w:rsid w:val="00094CCB"/>
    <w:rsid w:val="000A0D8C"/>
    <w:rsid w:val="000B5071"/>
    <w:rsid w:val="000C68FF"/>
    <w:rsid w:val="000E2303"/>
    <w:rsid w:val="00122B35"/>
    <w:rsid w:val="00125DF4"/>
    <w:rsid w:val="0013196B"/>
    <w:rsid w:val="00150659"/>
    <w:rsid w:val="00154EB5"/>
    <w:rsid w:val="0016287B"/>
    <w:rsid w:val="0019193A"/>
    <w:rsid w:val="00191BB3"/>
    <w:rsid w:val="001C3C6B"/>
    <w:rsid w:val="001C5605"/>
    <w:rsid w:val="001C5AC9"/>
    <w:rsid w:val="001E0736"/>
    <w:rsid w:val="001E4086"/>
    <w:rsid w:val="002070EE"/>
    <w:rsid w:val="00214A36"/>
    <w:rsid w:val="00244337"/>
    <w:rsid w:val="002847D0"/>
    <w:rsid w:val="00294BAD"/>
    <w:rsid w:val="002D7582"/>
    <w:rsid w:val="002E4A32"/>
    <w:rsid w:val="002F7E89"/>
    <w:rsid w:val="00313A16"/>
    <w:rsid w:val="0032054B"/>
    <w:rsid w:val="003273F1"/>
    <w:rsid w:val="003374E0"/>
    <w:rsid w:val="00337D45"/>
    <w:rsid w:val="003406B9"/>
    <w:rsid w:val="003541C9"/>
    <w:rsid w:val="00357E67"/>
    <w:rsid w:val="003C6499"/>
    <w:rsid w:val="003D041D"/>
    <w:rsid w:val="003D1254"/>
    <w:rsid w:val="00427600"/>
    <w:rsid w:val="00441547"/>
    <w:rsid w:val="00442715"/>
    <w:rsid w:val="0048146D"/>
    <w:rsid w:val="00496542"/>
    <w:rsid w:val="004B4F0D"/>
    <w:rsid w:val="004B796B"/>
    <w:rsid w:val="004C5DAC"/>
    <w:rsid w:val="004E0E2F"/>
    <w:rsid w:val="004E68B3"/>
    <w:rsid w:val="0050748F"/>
    <w:rsid w:val="005109B4"/>
    <w:rsid w:val="005143EE"/>
    <w:rsid w:val="00516ABE"/>
    <w:rsid w:val="00526B66"/>
    <w:rsid w:val="00532636"/>
    <w:rsid w:val="00540CD6"/>
    <w:rsid w:val="00565C4D"/>
    <w:rsid w:val="00566470"/>
    <w:rsid w:val="00567980"/>
    <w:rsid w:val="005A01EC"/>
    <w:rsid w:val="005A5BEE"/>
    <w:rsid w:val="005B02CF"/>
    <w:rsid w:val="005F2F55"/>
    <w:rsid w:val="005F4A3A"/>
    <w:rsid w:val="00610673"/>
    <w:rsid w:val="006150ED"/>
    <w:rsid w:val="00654431"/>
    <w:rsid w:val="00664A30"/>
    <w:rsid w:val="0068382F"/>
    <w:rsid w:val="00686046"/>
    <w:rsid w:val="00694E47"/>
    <w:rsid w:val="00697446"/>
    <w:rsid w:val="006A06D4"/>
    <w:rsid w:val="006A19A8"/>
    <w:rsid w:val="006B13A0"/>
    <w:rsid w:val="006B527B"/>
    <w:rsid w:val="006C199A"/>
    <w:rsid w:val="006C3940"/>
    <w:rsid w:val="006C51E3"/>
    <w:rsid w:val="006F3271"/>
    <w:rsid w:val="00704BED"/>
    <w:rsid w:val="00725E90"/>
    <w:rsid w:val="00773251"/>
    <w:rsid w:val="007A474F"/>
    <w:rsid w:val="007B4F48"/>
    <w:rsid w:val="007D1EF7"/>
    <w:rsid w:val="00800CF4"/>
    <w:rsid w:val="008204AD"/>
    <w:rsid w:val="00820E25"/>
    <w:rsid w:val="008579DB"/>
    <w:rsid w:val="00890220"/>
    <w:rsid w:val="008C3AB3"/>
    <w:rsid w:val="008D75B1"/>
    <w:rsid w:val="008F174D"/>
    <w:rsid w:val="008F1857"/>
    <w:rsid w:val="008F51CF"/>
    <w:rsid w:val="00903BC9"/>
    <w:rsid w:val="00924AD8"/>
    <w:rsid w:val="00934818"/>
    <w:rsid w:val="00945039"/>
    <w:rsid w:val="009B0D30"/>
    <w:rsid w:val="009B2C98"/>
    <w:rsid w:val="009B61B1"/>
    <w:rsid w:val="009B65A2"/>
    <w:rsid w:val="009C1DDE"/>
    <w:rsid w:val="009C2773"/>
    <w:rsid w:val="009C475C"/>
    <w:rsid w:val="009D3A1D"/>
    <w:rsid w:val="009E27C6"/>
    <w:rsid w:val="00A04349"/>
    <w:rsid w:val="00A0610B"/>
    <w:rsid w:val="00A11359"/>
    <w:rsid w:val="00A11D5A"/>
    <w:rsid w:val="00A216EF"/>
    <w:rsid w:val="00A34822"/>
    <w:rsid w:val="00A37347"/>
    <w:rsid w:val="00A44617"/>
    <w:rsid w:val="00A747CC"/>
    <w:rsid w:val="00A87838"/>
    <w:rsid w:val="00A90F80"/>
    <w:rsid w:val="00AB140C"/>
    <w:rsid w:val="00AC596C"/>
    <w:rsid w:val="00AD6BC3"/>
    <w:rsid w:val="00AE5566"/>
    <w:rsid w:val="00B03886"/>
    <w:rsid w:val="00B15515"/>
    <w:rsid w:val="00B23D6B"/>
    <w:rsid w:val="00B30E41"/>
    <w:rsid w:val="00B3413A"/>
    <w:rsid w:val="00B63CF8"/>
    <w:rsid w:val="00B65E01"/>
    <w:rsid w:val="00B70D5E"/>
    <w:rsid w:val="00B830B8"/>
    <w:rsid w:val="00B9489F"/>
    <w:rsid w:val="00BA0CB0"/>
    <w:rsid w:val="00BA4B2A"/>
    <w:rsid w:val="00BB08B5"/>
    <w:rsid w:val="00BB4285"/>
    <w:rsid w:val="00BD5B31"/>
    <w:rsid w:val="00C1299A"/>
    <w:rsid w:val="00C15787"/>
    <w:rsid w:val="00C17467"/>
    <w:rsid w:val="00C17CDF"/>
    <w:rsid w:val="00C369AD"/>
    <w:rsid w:val="00C5090D"/>
    <w:rsid w:val="00C56A6F"/>
    <w:rsid w:val="00C61486"/>
    <w:rsid w:val="00C70EFC"/>
    <w:rsid w:val="00C75CC3"/>
    <w:rsid w:val="00C761B9"/>
    <w:rsid w:val="00CA414E"/>
    <w:rsid w:val="00CA4239"/>
    <w:rsid w:val="00CF59EC"/>
    <w:rsid w:val="00D00738"/>
    <w:rsid w:val="00D05C42"/>
    <w:rsid w:val="00D136EF"/>
    <w:rsid w:val="00D23D5E"/>
    <w:rsid w:val="00D350EB"/>
    <w:rsid w:val="00D62DC7"/>
    <w:rsid w:val="00D75DCB"/>
    <w:rsid w:val="00D838C9"/>
    <w:rsid w:val="00D86025"/>
    <w:rsid w:val="00D95978"/>
    <w:rsid w:val="00D96A9C"/>
    <w:rsid w:val="00DA358C"/>
    <w:rsid w:val="00DA6E74"/>
    <w:rsid w:val="00DA7708"/>
    <w:rsid w:val="00DD0D51"/>
    <w:rsid w:val="00DD6364"/>
    <w:rsid w:val="00E17AE2"/>
    <w:rsid w:val="00E34854"/>
    <w:rsid w:val="00E562CE"/>
    <w:rsid w:val="00E77747"/>
    <w:rsid w:val="00E81587"/>
    <w:rsid w:val="00EA0641"/>
    <w:rsid w:val="00EA7E0A"/>
    <w:rsid w:val="00EC4628"/>
    <w:rsid w:val="00EE0CE6"/>
    <w:rsid w:val="00EE5A73"/>
    <w:rsid w:val="00F51A13"/>
    <w:rsid w:val="00F5452C"/>
    <w:rsid w:val="00F57577"/>
    <w:rsid w:val="00F61B64"/>
    <w:rsid w:val="00F62750"/>
    <w:rsid w:val="00F76EF9"/>
    <w:rsid w:val="00F770B2"/>
    <w:rsid w:val="00FA4FE8"/>
    <w:rsid w:val="00FB2BE9"/>
    <w:rsid w:val="00FC4E4A"/>
    <w:rsid w:val="00FE1EF2"/>
    <w:rsid w:val="00FE38F3"/>
    <w:rsid w:val="00FE5BE2"/>
    <w:rsid w:val="00FE7ECB"/>
    <w:rsid w:val="00FF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6DDC91"/>
  <w15:docId w15:val="{115799B4-CD35-48C9-BEE5-2BFF99C1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7347"/>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5D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5"/>
      </w:numPr>
    </w:pPr>
  </w:style>
  <w:style w:type="numbering" w:customStyle="1" w:styleId="NumbersListStyleRed-IPR">
    <w:name w:val="NumbersListStyleRed-IPR"/>
    <w:uiPriority w:val="99"/>
    <w:rsid w:val="000E2303"/>
    <w:pPr>
      <w:numPr>
        <w:numId w:val="12"/>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4C5DAC"/>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4C5DAC"/>
    <w:pPr>
      <w:numPr>
        <w:numId w:val="15"/>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4C5DAC"/>
    <w:pPr>
      <w:numPr>
        <w:numId w:val="13"/>
      </w:numPr>
      <w:spacing w:after="120" w:line="240" w:lineRule="auto"/>
    </w:pPr>
    <w:rPr>
      <w:rFonts w:ascii="Calibri" w:hAnsi="Calibri"/>
    </w:rPr>
  </w:style>
  <w:style w:type="paragraph" w:customStyle="1" w:styleId="FooterTitle-IPR">
    <w:name w:val="FooterTitle-IPR"/>
    <w:basedOn w:val="Normal"/>
    <w:link w:val="FooterTitle-IPRChar"/>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4C5DAC"/>
    <w:rPr>
      <w:rFonts w:ascii="Calibri" w:hAnsi="Calibri" w:cs="Times New Roman"/>
      <w:szCs w:val="24"/>
    </w:rPr>
  </w:style>
  <w:style w:type="character" w:customStyle="1" w:styleId="NumbersRed-IPRChar">
    <w:name w:val="NumbersRed-IPR Char"/>
    <w:basedOn w:val="DefaultParagraphFont"/>
    <w:link w:val="NumbersRed-IPR"/>
    <w:rsid w:val="004C5DAC"/>
    <w:rPr>
      <w:rFonts w:ascii="Calibri" w:hAnsi="Calibri"/>
    </w:rPr>
  </w:style>
  <w:style w:type="paragraph" w:customStyle="1" w:styleId="TableText-IPR">
    <w:name w:val="TableText-IPR"/>
    <w:link w:val="TableText-IPRChar"/>
    <w:qFormat/>
    <w:rsid w:val="004C5DAC"/>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4C5DAC"/>
    <w:pPr>
      <w:keepNext/>
      <w:numPr>
        <w:numId w:val="10"/>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4C5DA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4C5DA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4C5DAC"/>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4C5DAC"/>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4C5DAC"/>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rsid w:val="009C2773"/>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4C5DAC"/>
    <w:pPr>
      <w:keepNext/>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9C2773"/>
    <w:rPr>
      <w:rFonts w:ascii="Calibri" w:eastAsia="Calibri" w:hAnsi="Calibri" w:cs="Calibri"/>
      <w:sz w:val="18"/>
      <w:szCs w:val="20"/>
    </w:rPr>
  </w:style>
  <w:style w:type="character" w:customStyle="1" w:styleId="FigureTitle-IPRChar">
    <w:name w:val="FigureTitle-IPR Char"/>
    <w:basedOn w:val="DefaultParagraphFont"/>
    <w:link w:val="FigureTitle-IPR"/>
    <w:rsid w:val="004C5DAC"/>
    <w:rPr>
      <w:rFonts w:ascii="Calibri" w:eastAsia="Times New Roman" w:hAnsi="Calibri" w:cs="Times New Roman"/>
      <w:b/>
      <w:i/>
      <w:szCs w:val="24"/>
    </w:rPr>
  </w:style>
  <w:style w:type="paragraph" w:customStyle="1" w:styleId="Heading3-IPR">
    <w:name w:val="Heading3-IPR"/>
    <w:link w:val="Heading3-IPRChar"/>
    <w:qFormat/>
    <w:rsid w:val="004C5DAC"/>
    <w:pPr>
      <w:keepNext/>
      <w:numPr>
        <w:numId w:val="1"/>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4C5DAC"/>
    <w:rPr>
      <w:rFonts w:ascii="Candara" w:eastAsia="Calibri" w:hAnsi="Candara" w:cs="Arial"/>
      <w:b/>
      <w:bCs/>
      <w:color w:val="B12732"/>
      <w:sz w:val="24"/>
      <w:szCs w:val="24"/>
    </w:rPr>
  </w:style>
  <w:style w:type="paragraph" w:customStyle="1" w:styleId="Heading4-IPR">
    <w:name w:val="Heading4-IPR"/>
    <w:link w:val="Heading4-IPRChar"/>
    <w:qFormat/>
    <w:rsid w:val="004C5DAC"/>
    <w:pPr>
      <w:keepNext/>
      <w:numPr>
        <w:numId w:val="2"/>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4C5DAC"/>
    <w:rPr>
      <w:rFonts w:ascii="Candara" w:eastAsia="Times New Roman" w:hAnsi="Candara" w:cs="Tahoma"/>
      <w:b/>
      <w:i/>
      <w:color w:val="B12732"/>
      <w:szCs w:val="26"/>
    </w:rPr>
  </w:style>
  <w:style w:type="character" w:customStyle="1" w:styleId="Heading2-IPRChar">
    <w:name w:val="Heading2-IPR Char"/>
    <w:basedOn w:val="Heading2Char"/>
    <w:link w:val="Heading2-IPR"/>
    <w:rsid w:val="004C5DAC"/>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4C5DAC"/>
    <w:pPr>
      <w:spacing w:after="240" w:line="240" w:lineRule="auto"/>
    </w:pPr>
    <w:rPr>
      <w:rFonts w:ascii="Calibri" w:hAnsi="Calibri"/>
    </w:rPr>
  </w:style>
  <w:style w:type="paragraph" w:styleId="TOC3">
    <w:name w:val="toc 3"/>
    <w:basedOn w:val="Normal"/>
    <w:next w:val="Normal"/>
    <w:autoRedefine/>
    <w:uiPriority w:val="39"/>
    <w:unhideWhenUsed/>
    <w:rsid w:val="00664A30"/>
    <w:pPr>
      <w:spacing w:after="100"/>
      <w:ind w:left="440"/>
    </w:pPr>
  </w:style>
  <w:style w:type="paragraph" w:customStyle="1" w:styleId="BodyCentered-IPR">
    <w:name w:val="BodyCentered-IPR"/>
    <w:link w:val="BodyCentered-IPRChar"/>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semiHidden/>
    <w:unhideWhenUsed/>
    <w:rsid w:val="00664A30"/>
    <w:rPr>
      <w:sz w:val="16"/>
      <w:szCs w:val="16"/>
    </w:rPr>
  </w:style>
  <w:style w:type="paragraph" w:styleId="CommentText">
    <w:name w:val="annotation text"/>
    <w:basedOn w:val="Normal"/>
    <w:link w:val="CommentTextChar"/>
    <w:uiPriority w:val="99"/>
    <w:semiHidden/>
    <w:unhideWhenUsed/>
    <w:rsid w:val="00664A30"/>
    <w:rPr>
      <w:sz w:val="20"/>
      <w:szCs w:val="20"/>
    </w:rPr>
  </w:style>
  <w:style w:type="character" w:customStyle="1" w:styleId="CommentTextChar">
    <w:name w:val="Comment Text Char"/>
    <w:basedOn w:val="DefaultParagraphFont"/>
    <w:link w:val="CommentText"/>
    <w:uiPriority w:val="99"/>
    <w:semiHidden/>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C5DAC"/>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4C5DAC"/>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4C5DAC"/>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4C5DAC"/>
    <w:rPr>
      <w:rFonts w:ascii="Calibri" w:eastAsia="Times New Roman" w:hAnsi="Calibri" w:cs="Times New Roman"/>
      <w:b/>
      <w:i/>
      <w:szCs w:val="24"/>
    </w:rPr>
  </w:style>
  <w:style w:type="paragraph" w:customStyle="1" w:styleId="FrontMatterHeading-IPR">
    <w:name w:val="FrontMatterHeading-IPR"/>
    <w:link w:val="FrontMatterHeading-IPRChar"/>
    <w:rsid w:val="00D96A9C"/>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4C5DAC"/>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4C5DAC"/>
    <w:rPr>
      <w:rFonts w:ascii="Calibri" w:hAnsi="Calibri"/>
    </w:rPr>
  </w:style>
  <w:style w:type="character" w:customStyle="1" w:styleId="FrontMatterHeading-IPRChar">
    <w:name w:val="FrontMatterHeading-IPR Char"/>
    <w:basedOn w:val="DefaultParagraphFont"/>
    <w:link w:val="FrontMatterHeading-IPR"/>
    <w:rsid w:val="00D96A9C"/>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nhideWhenUsed/>
    <w:rsid w:val="009C475C"/>
    <w:rPr>
      <w:vertAlign w:val="superscript"/>
    </w:rPr>
  </w:style>
  <w:style w:type="paragraph" w:customStyle="1" w:styleId="FtnteBody-IPR">
    <w:name w:val="FtnteBody-IPR"/>
    <w:link w:val="FtnteBody-IPRChar"/>
    <w:qFormat/>
    <w:rsid w:val="004C5DAC"/>
    <w:pPr>
      <w:spacing w:after="0" w:line="240" w:lineRule="auto"/>
    </w:pPr>
    <w:rPr>
      <w:rFonts w:ascii="Calibri" w:hAnsi="Calibri"/>
      <w:sz w:val="18"/>
      <w:szCs w:val="20"/>
    </w:rPr>
  </w:style>
  <w:style w:type="paragraph" w:customStyle="1" w:styleId="References-IPR">
    <w:name w:val="References-IPR"/>
    <w:link w:val="References-IPRChar"/>
    <w:qFormat/>
    <w:rsid w:val="004C5DAC"/>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4C5DAC"/>
    <w:rPr>
      <w:rFonts w:ascii="Calibri" w:hAnsi="Calibri"/>
      <w:sz w:val="18"/>
      <w:szCs w:val="20"/>
    </w:rPr>
  </w:style>
  <w:style w:type="character" w:customStyle="1" w:styleId="References-IPRChar">
    <w:name w:val="References-IPR Char"/>
    <w:basedOn w:val="DefaultParagraphFont"/>
    <w:link w:val="References-IPR"/>
    <w:rsid w:val="004C5DAC"/>
    <w:rPr>
      <w:rFonts w:ascii="Calibri" w:eastAsia="Times New Roman" w:hAnsi="Calibri" w:cs="Times New Roman"/>
    </w:rPr>
  </w:style>
  <w:style w:type="paragraph" w:customStyle="1" w:styleId="TextBoxBody-IPR">
    <w:name w:val="TextBoxBody-IPR"/>
    <w:link w:val="TextBoxBody-IPRChar"/>
    <w:rsid w:val="00C17CDF"/>
    <w:pPr>
      <w:spacing w:after="0"/>
    </w:pPr>
    <w:rPr>
      <w:rFonts w:ascii="Calibri" w:hAnsi="Calibri"/>
      <w:sz w:val="20"/>
    </w:rPr>
  </w:style>
  <w:style w:type="numbering" w:customStyle="1" w:styleId="Numbers12ptCalibriList">
    <w:name w:val="Numbers12ptCalibriList"/>
    <w:uiPriority w:val="99"/>
    <w:rsid w:val="005A01EC"/>
    <w:pPr>
      <w:numPr>
        <w:numId w:val="3"/>
      </w:numPr>
    </w:pPr>
  </w:style>
  <w:style w:type="numbering" w:customStyle="1" w:styleId="BulletListStyleRed-IPR">
    <w:name w:val="BulletListStyleRed-IPR"/>
    <w:uiPriority w:val="99"/>
    <w:rsid w:val="006F3271"/>
    <w:pPr>
      <w:numPr>
        <w:numId w:val="11"/>
      </w:numPr>
    </w:pPr>
  </w:style>
  <w:style w:type="character" w:customStyle="1" w:styleId="Heading4NoLetter-IPRChar">
    <w:name w:val="Heading4NoLetter-IPR Char"/>
    <w:basedOn w:val="DefaultParagraphFont"/>
    <w:link w:val="Heading4NoLetter-IPR"/>
    <w:rsid w:val="004C5DAC"/>
    <w:rPr>
      <w:rFonts w:ascii="Candara" w:hAnsi="Candara"/>
      <w:b/>
      <w:i/>
      <w:color w:val="B12732"/>
    </w:rPr>
  </w:style>
  <w:style w:type="numbering" w:customStyle="1" w:styleId="TableBlackBulletsList-IPR">
    <w:name w:val="TableBlackBulletsList-IPR"/>
    <w:uiPriority w:val="99"/>
    <w:rsid w:val="005A01EC"/>
    <w:pPr>
      <w:numPr>
        <w:numId w:val="4"/>
      </w:numPr>
    </w:pPr>
  </w:style>
  <w:style w:type="paragraph" w:customStyle="1" w:styleId="TableRedBullets-IPR">
    <w:name w:val="TableRedBullets-IPR"/>
    <w:link w:val="TableRedBullets-IPRChar"/>
    <w:qFormat/>
    <w:rsid w:val="004C5DAC"/>
    <w:pPr>
      <w:numPr>
        <w:numId w:val="7"/>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4C5DAC"/>
    <w:rPr>
      <w:rFonts w:ascii="Calibri" w:hAnsi="Calibri" w:cstheme="minorHAnsi"/>
      <w:sz w:val="20"/>
      <w:szCs w:val="20"/>
    </w:rPr>
  </w:style>
  <w:style w:type="numbering" w:customStyle="1" w:styleId="TableRedBulletsList-IPR">
    <w:name w:val="TableRedBulletsList-IPR"/>
    <w:uiPriority w:val="99"/>
    <w:rsid w:val="005A01EC"/>
    <w:pPr>
      <w:numPr>
        <w:numId w:val="6"/>
      </w:numPr>
    </w:pPr>
  </w:style>
  <w:style w:type="paragraph" w:customStyle="1" w:styleId="TableRedNumbers-IPR">
    <w:name w:val="TableRedNumbers-IPR"/>
    <w:link w:val="TableRedNumbers-IPRChar"/>
    <w:qFormat/>
    <w:rsid w:val="004C5DAC"/>
    <w:pPr>
      <w:numPr>
        <w:numId w:val="9"/>
      </w:numPr>
      <w:spacing w:after="0" w:line="240" w:lineRule="auto"/>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4C5DAC"/>
    <w:rPr>
      <w:rFonts w:ascii="Calibri" w:hAnsi="Calibri" w:cstheme="minorHAnsi"/>
      <w:sz w:val="20"/>
      <w:szCs w:val="20"/>
    </w:rPr>
  </w:style>
  <w:style w:type="numbering" w:customStyle="1" w:styleId="TableRedNumbersList-IPR">
    <w:name w:val="TableRedNumbersList-IPR"/>
    <w:uiPriority w:val="99"/>
    <w:rsid w:val="005A01EC"/>
    <w:pPr>
      <w:numPr>
        <w:numId w:val="8"/>
      </w:numPr>
    </w:pPr>
  </w:style>
  <w:style w:type="character" w:customStyle="1" w:styleId="StyleCommentReference">
    <w:name w:val="Style Comment Reference +"/>
    <w:rsid w:val="00A11D5A"/>
  </w:style>
  <w:style w:type="paragraph" w:customStyle="1" w:styleId="DocTitle-IPR">
    <w:name w:val="DocTitle-IPR"/>
    <w:link w:val="DocTitle-IPRChar"/>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4C5DAC"/>
    <w:pPr>
      <w:numPr>
        <w:ilvl w:val="1"/>
      </w:numPr>
    </w:pPr>
  </w:style>
  <w:style w:type="paragraph" w:customStyle="1" w:styleId="SubbulletRedLevelThree">
    <w:name w:val="SubbulletRedLevelThree"/>
    <w:basedOn w:val="SubbulletRedLevelTwo"/>
    <w:link w:val="SubbulletRedLevelThreeChar"/>
    <w:qFormat/>
    <w:rsid w:val="004C5DAC"/>
    <w:pPr>
      <w:numPr>
        <w:ilvl w:val="2"/>
        <w:numId w:val="14"/>
      </w:numPr>
    </w:pPr>
  </w:style>
  <w:style w:type="character" w:customStyle="1" w:styleId="SubbulletRedLevelTwoChar">
    <w:name w:val="SubbulletRedLevelTwo Char"/>
    <w:basedOn w:val="BulletsRed-IPRChar"/>
    <w:link w:val="SubbulletRedLevelTwo"/>
    <w:rsid w:val="004C5DAC"/>
    <w:rPr>
      <w:rFonts w:ascii="Calibri" w:hAnsi="Calibri" w:cs="Times New Roman"/>
      <w:szCs w:val="24"/>
    </w:rPr>
  </w:style>
  <w:style w:type="character" w:customStyle="1" w:styleId="SubbulletRedLevelThreeChar">
    <w:name w:val="SubbulletRedLevelThree Char"/>
    <w:basedOn w:val="SubbulletRedLevelTwoChar"/>
    <w:link w:val="SubbulletRedLevelThree"/>
    <w:rsid w:val="004C5DAC"/>
    <w:rPr>
      <w:rFonts w:ascii="Calibri" w:hAnsi="Calibri" w:cs="Times New Roman"/>
      <w:szCs w:val="24"/>
    </w:rPr>
  </w:style>
  <w:style w:type="character" w:styleId="UnresolvedMention">
    <w:name w:val="Unresolved Mention"/>
    <w:basedOn w:val="DefaultParagraphFont"/>
    <w:uiPriority w:val="99"/>
    <w:semiHidden/>
    <w:unhideWhenUsed/>
    <w:rsid w:val="00320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4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s@insightpolicyresea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EDITORS%20AND%20GRAPHICS%20SPECIALISTS%20ONLY\WordTemp\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54296-0DE9-4917-B333-9BCF8AC0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Bellows</dc:creator>
  <cp:lastModifiedBy>Denise Bellows</cp:lastModifiedBy>
  <cp:revision>2</cp:revision>
  <cp:lastPrinted>2015-05-26T19:17:00Z</cp:lastPrinted>
  <dcterms:created xsi:type="dcterms:W3CDTF">2019-07-16T19:37:00Z</dcterms:created>
  <dcterms:modified xsi:type="dcterms:W3CDTF">2019-07-16T19:37:00Z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